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val="en-US" w:eastAsia="zh-CN"/>
        </w:rPr>
        <w:t>村党组织服务群众专项经费县级配套经费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年度，县下拨202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年村党组织服务群众专项经费县级配套经费共计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r>
        <w:rPr>
          <w:rFonts w:hint="eastAsia" w:ascii="仿宋_GB2312" w:eastAsia="仿宋_GB2312"/>
          <w:sz w:val="32"/>
          <w:szCs w:val="32"/>
        </w:rPr>
        <w:t>000元，专项用于慰问困难党员和困难群众，办好为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民服务的微小实事好事、急事难事，已全部支出完毕。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2023年度我镇村党组织服务群众专项经费县级配套经费为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96000</w:t>
      </w:r>
      <w:r>
        <w:rPr>
          <w:rFonts w:hint="eastAsia" w:ascii="仿宋_GB2312" w:eastAsia="仿宋_GB2312"/>
          <w:sz w:val="32"/>
          <w:szCs w:val="32"/>
        </w:rPr>
        <w:t>元，实际支出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96000</w:t>
      </w:r>
      <w:r>
        <w:rPr>
          <w:rFonts w:hint="eastAsia" w:ascii="仿宋_GB2312" w:eastAsia="仿宋_GB2312"/>
          <w:sz w:val="32"/>
          <w:szCs w:val="32"/>
        </w:rPr>
        <w:t>万元，预算执行率为100%，涉及的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个数为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个，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按照每村6000元进行拨付，</w:t>
      </w:r>
      <w:r>
        <w:rPr>
          <w:rFonts w:hint="eastAsia" w:ascii="仿宋_GB2312" w:eastAsia="仿宋_GB2312"/>
          <w:sz w:val="32"/>
          <w:szCs w:val="32"/>
        </w:rPr>
        <w:t>资金使用率达到100%，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资金已全部按时按量拨付到位，</w:t>
      </w:r>
      <w:r>
        <w:rPr>
          <w:rFonts w:hint="eastAsia" w:ascii="仿宋_GB2312" w:eastAsia="仿宋_GB2312"/>
          <w:sz w:val="32"/>
          <w:szCs w:val="32"/>
        </w:rPr>
        <w:t>主要用于慰问困难党员和困难群众，办好为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村民</w:t>
      </w:r>
      <w:r>
        <w:rPr>
          <w:rFonts w:hint="eastAsia" w:ascii="仿宋_GB2312" w:eastAsia="仿宋_GB2312"/>
          <w:sz w:val="32"/>
          <w:szCs w:val="32"/>
        </w:rPr>
        <w:t>服务的微小实事好事、急事难事。该项目的支出也是严格按照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县关于</w:t>
      </w:r>
      <w:r>
        <w:rPr>
          <w:rFonts w:hint="eastAsia" w:ascii="仿宋_GB2312" w:eastAsia="仿宋_GB2312"/>
          <w:sz w:val="32"/>
          <w:szCs w:val="32"/>
        </w:rPr>
        <w:t>村党组织服务群众专项经费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使用管理规定和</w:t>
      </w:r>
      <w:r>
        <w:rPr>
          <w:rFonts w:hint="eastAsia" w:ascii="仿宋_GB2312" w:eastAsia="仿宋_GB2312"/>
          <w:sz w:val="32"/>
          <w:szCs w:val="32"/>
        </w:rPr>
        <w:t>我单位专项资金报账制度执行，报账资料齐全，不存在违法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违纪</w:t>
      </w:r>
      <w:r>
        <w:rPr>
          <w:rFonts w:hint="eastAsia" w:ascii="仿宋_GB2312" w:eastAsia="仿宋_GB2312"/>
          <w:sz w:val="32"/>
          <w:szCs w:val="32"/>
        </w:rPr>
        <w:t>的问题。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该项目的开展，保障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各村能在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春节、七一等节日慰问困难党员和困难群众，并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进一步办好为村民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服务的微小实事好事、急事难事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资金拨付使用及时，暂未发现存在问题。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1.加强组织领导，加强督促检查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落实工作责任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both"/>
      </w:pPr>
      <w:r>
        <w:rPr>
          <w:rFonts w:hint="eastAsia" w:ascii="仿宋_GB2312" w:eastAsia="仿宋_GB2312"/>
          <w:sz w:val="32"/>
          <w:szCs w:val="32"/>
        </w:rPr>
        <w:t>2.进一步规范资金管理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加快支付资金速度。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99A00A9"/>
    <w:rsid w:val="0ABF1BFB"/>
    <w:rsid w:val="0BFE5C14"/>
    <w:rsid w:val="10DB114F"/>
    <w:rsid w:val="1EDE4CF4"/>
    <w:rsid w:val="24F252E3"/>
    <w:rsid w:val="27327EBB"/>
    <w:rsid w:val="2DE123DA"/>
    <w:rsid w:val="2ED07BF6"/>
    <w:rsid w:val="31235F90"/>
    <w:rsid w:val="42F145B3"/>
    <w:rsid w:val="63F44BC4"/>
    <w:rsid w:val="6CFE24A2"/>
    <w:rsid w:val="7942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2024-04-01T01:17:11Z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